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C29A6" w:rsidRDefault="007C29A6" w:rsidP="007C29A6">
      <w:r>
        <w:rPr>
          <w:rFonts w:ascii="Arial" w:hAnsi="Arial" w:cs="Arial"/>
          <w:color w:val="222222"/>
          <w:shd w:val="clear" w:color="auto" w:fill="FFFFFF"/>
        </w:rPr>
        <w:t>7-А   Литература.30.04.   Написать  рассуждение  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тему:"В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чем  проявляется  незаурядность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Ассоль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 (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"Алые паруса").</w:t>
      </w:r>
      <w:bookmarkStart w:id="0" w:name="_GoBack"/>
      <w:bookmarkEnd w:id="0"/>
    </w:p>
    <w:sectPr w:rsidR="005625C0" w:rsidRPr="007C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72030F"/>
    <w:rsid w:val="007C29A6"/>
    <w:rsid w:val="00A9732F"/>
    <w:rsid w:val="00D01116"/>
    <w:rsid w:val="00D44A95"/>
    <w:rsid w:val="00E92C75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2020-04-26T16:56:00Z</dcterms:created>
  <dcterms:modified xsi:type="dcterms:W3CDTF">2020-04-26T16:56:00Z</dcterms:modified>
</cp:coreProperties>
</file>